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Book Antiqua" w:hAnsi="Book Antiqua" w:cs="Book Antiqua"/>
          <w:sz w:val="28"/>
          <w:szCs w:val="28"/>
        </w:rPr>
      </w:pPr>
      <w:r>
        <w:rPr>
          <w:rFonts w:cs="Book Antiqua" w:ascii="Book Antiqua" w:hAnsi="Book Antiqua"/>
          <w:b/>
          <w:sz w:val="30"/>
          <w:szCs w:val="30"/>
        </w:rPr>
        <w:tab/>
        <w:tab/>
        <w:tab/>
        <w:t xml:space="preserve">   </w:t>
      </w:r>
      <w:r>
        <w:rPr>
          <w:rFonts w:cs="Book Antiqua" w:ascii="Book Antiqua" w:hAnsi="Book Antiqua"/>
          <w:b/>
          <w:sz w:val="48"/>
          <w:szCs w:val="48"/>
        </w:rPr>
        <w:t xml:space="preserve">   ATA N° 034/2024 </w:t>
      </w:r>
    </w:p>
    <w:p>
      <w:pPr>
        <w:pStyle w:val="Normal"/>
        <w:bidi w:val="0"/>
        <w:jc w:val="both"/>
        <w:rPr>
          <w:rFonts w:ascii="Book Antiqua" w:hAnsi="Book Antiqua" w:eastAsia="Arial Unicode MS" w:cs="Arial Unicode MS"/>
          <w:b/>
          <w:sz w:val="28"/>
          <w:szCs w:val="28"/>
        </w:rPr>
      </w:pPr>
      <w:r>
        <w:rPr>
          <w:rFonts w:cs="Book Antiqua" w:ascii="Book Antiqua" w:hAnsi="Book Antiqua"/>
          <w:sz w:val="28"/>
          <w:szCs w:val="28"/>
        </w:rPr>
        <w:t xml:space="preserve">Aos dezessete (17) dias do mês de setembro do ano dois mil e vinte e quatro, na Sede do Poder Legislativo, foi realizada a trigésima segunda (32ª) Sessão Ordinária, da Quarta Sessão Legislativa - 18ª Legislatura, da Câmara Municipal de Lajeado. Presentes os seguintes Vereadores: Lorival Ewerling dos Santos Silveira, Heitor Luiz Hoppe, Paula Daiana Thomas, Fabiano Bergmann, Isidoro Fornari Neto, Ana Rita da Silva Azambuja, Deoli Graff, Alex Schmitt, Ederson Fernando Spohr, Jones Barbosa da Silva, Antônio Marcos Schefer, Márcio Dal Cin, Waldir Blau, Patricia Cristina Rambo e Jones </w:t>
      </w:r>
    </w:p>
    <w:p>
      <w:pPr>
        <w:pStyle w:val="Corpodotexto"/>
        <w:bidi w:val="0"/>
        <w:jc w:val="both"/>
        <w:rPr>
          <w:rFonts w:ascii="Book Antiqua" w:hAnsi="Book Antiqua"/>
          <w:color w:val="000000"/>
          <w:sz w:val="26"/>
          <w:szCs w:val="26"/>
        </w:rPr>
      </w:pPr>
      <w:r>
        <w:rPr>
          <w:rFonts w:cs="Book Antiqua" w:ascii="Book Antiqua" w:hAnsi="Book Antiqua"/>
          <w:b w:val="false"/>
          <w:bCs w:val="false"/>
          <w:color w:val="000000"/>
          <w:sz w:val="28"/>
          <w:szCs w:val="28"/>
        </w:rPr>
        <w:t xml:space="preserve">Fiegenbaum. </w:t>
      </w:r>
      <w:r>
        <w:rPr>
          <w:rFonts w:cs="Book Antiqua" w:ascii="Book Antiqua" w:hAnsi="Book Antiqua"/>
          <w:sz w:val="28"/>
          <w:szCs w:val="28"/>
        </w:rPr>
        <w:t>Verificada a presença do número regimental o Senhor Presidente Lorival Ewerling dos Santos Silveira, abriu os trabalhos invocando o nome de Deus. A</w:t>
      </w:r>
      <w:r>
        <w:rPr>
          <w:rFonts w:ascii="Book Antiqua" w:hAnsi="Book Antiqua"/>
          <w:sz w:val="28"/>
          <w:szCs w:val="28"/>
        </w:rPr>
        <w:t xml:space="preserve"> Secretária da Mesa Vereadora Paula Daiana Thomas, leu um texto da Sagrada Escritura. Na continuidade o Senhor Presidente convidou o Suplente de Vereador Jones </w:t>
      </w:r>
      <w:r>
        <w:rPr>
          <w:rFonts w:eastAsia="Arial Unicode MS" w:cs="Arial Unicode MS" w:ascii="Book Antiqua" w:hAnsi="Book Antiqua"/>
          <w:b w:val="false"/>
          <w:bCs w:val="false"/>
          <w:sz w:val="28"/>
          <w:szCs w:val="28"/>
        </w:rPr>
        <w:t xml:space="preserve">Fiegenbaum para assumir uma cadeira na Casa em conformidade com o requerimento deferido e aprovado do Vereador Sérgio Luiz Kniphoff. Convidou a Suplente de Vereadora Patrícia Cristina Rambo para assumir uma cadeira na Casa em conformidade com o requerimento deferido e aprovado do Vereador Carlos Eduardo Ranzi e dos Suplentes de Vereador </w:t>
      </w:r>
      <w:r>
        <w:rPr>
          <w:rFonts w:ascii="Book Antiqua" w:hAnsi="Book Antiqua"/>
          <w:b w:val="false"/>
          <w:bCs w:val="false"/>
          <w:color w:val="000000"/>
          <w:sz w:val="28"/>
          <w:szCs w:val="28"/>
        </w:rPr>
        <w:t xml:space="preserve">Daiane Fernanda Bauer, </w:t>
      </w:r>
      <w:r>
        <w:rPr>
          <w:rFonts w:ascii="Book Antiqua" w:hAnsi="Book Antiqua"/>
          <w:b w:val="false"/>
          <w:bCs w:val="false"/>
          <w:color w:val="000000"/>
          <w:sz w:val="28"/>
          <w:szCs w:val="28"/>
          <w:u w:val="none"/>
        </w:rPr>
        <w:t xml:space="preserve">Marcelo Xavier do Amaral, Arilene Maria Dalmoro, Alexandre Luis da Costa, Natan da Silva, Bruno Zanatta Salvatori, Djalmo da Rosa, Antônio Marcos Silva de Oliveira e Rodrigo Henicka. </w:t>
      </w:r>
      <w:r>
        <w:rPr>
          <w:rFonts w:ascii="Book Antiqua" w:hAnsi="Book Antiqua"/>
          <w:b/>
          <w:sz w:val="28"/>
          <w:szCs w:val="28"/>
        </w:rPr>
        <w:t xml:space="preserve"> ATA Nº 033/2024</w:t>
      </w:r>
      <w:r>
        <w:rPr>
          <w:rFonts w:ascii="Book Antiqua" w:hAnsi="Book Antiqua"/>
          <w:sz w:val="28"/>
          <w:szCs w:val="28"/>
        </w:rPr>
        <w:t xml:space="preserve"> </w:t>
      </w:r>
      <w:r>
        <w:rPr>
          <w:rFonts w:ascii="Book Antiqua" w:hAnsi="Book Antiqua"/>
          <w:b/>
          <w:bCs/>
          <w:sz w:val="28"/>
          <w:szCs w:val="28"/>
        </w:rPr>
        <w:t xml:space="preserve"> </w:t>
      </w:r>
      <w:r>
        <w:rPr>
          <w:rFonts w:ascii="Book Antiqua" w:hAnsi="Book Antiqua"/>
          <w:sz w:val="28"/>
          <w:szCs w:val="28"/>
        </w:rPr>
        <w:t xml:space="preserve">da Sessão Ordinária foi aprovada por doze votos a favor e duas abstenções. </w:t>
      </w:r>
      <w:r>
        <w:rPr>
          <w:rFonts w:eastAsia="Arial Unicode MS" w:cs="Arial Unicode MS" w:ascii="Book Antiqua" w:hAnsi="Book Antiqua"/>
          <w:b/>
          <w:sz w:val="28"/>
          <w:szCs w:val="28"/>
        </w:rPr>
        <w:t>EXPEDIENTE:</w:t>
      </w:r>
      <w:r>
        <w:rPr>
          <w:rFonts w:eastAsia="Arial Unicode MS" w:cs="Arial Unicode MS" w:ascii="Book Antiqua" w:hAnsi="Book Antiqua"/>
          <w:sz w:val="28"/>
          <w:szCs w:val="28"/>
        </w:rPr>
        <w:t xml:space="preserve"> </w:t>
      </w:r>
      <w:r>
        <w:rPr>
          <w:rFonts w:eastAsia="Arial Unicode MS" w:cs="Arial Unicode MS" w:ascii="Book Antiqua" w:hAnsi="Book Antiqua"/>
          <w:b/>
          <w:sz w:val="28"/>
          <w:szCs w:val="28"/>
        </w:rPr>
        <w:t xml:space="preserve">Conforme Boletim nº 032/2024 </w:t>
      </w:r>
      <w:r>
        <w:rPr>
          <w:rFonts w:eastAsia="Arial Unicode MS" w:cs="Arial Unicode MS" w:ascii="Book Antiqua" w:hAnsi="Book Antiqua"/>
          <w:sz w:val="28"/>
          <w:szCs w:val="28"/>
        </w:rPr>
        <w:t xml:space="preserve">em anexo. </w:t>
      </w:r>
      <w:r>
        <w:rPr>
          <w:rFonts w:eastAsia="Arial Unicode MS" w:cs="Arial Unicode MS" w:ascii="Book Antiqua" w:hAnsi="Book Antiqua"/>
          <w:b/>
          <w:sz w:val="28"/>
          <w:szCs w:val="28"/>
        </w:rPr>
        <w:t xml:space="preserve">VEREADORES INSCRITOS: </w:t>
      </w:r>
      <w:r>
        <w:rPr>
          <w:rFonts w:eastAsia="Arial Unicode MS" w:cs="Arial Unicode MS" w:ascii="Book Antiqua" w:hAnsi="Book Antiqua"/>
          <w:b w:val="false"/>
          <w:bCs w:val="false"/>
          <w:sz w:val="28"/>
          <w:szCs w:val="28"/>
        </w:rPr>
        <w:t xml:space="preserve">Paula Daiana Thomas, Waldir Blau, Jones Barbosa da Silva, Marquinhos Schefer, Patrícia Rambo, Eder Spohr, Alex Schmitt, Deoli Graff, Isidoro Fornari Neto, Fabiano Bergmann, Jones Fiegenbaum, Heitor Luiz Hoppe justificaram as indicações lidas no Expediente. </w:t>
      </w:r>
      <w:r>
        <w:rPr>
          <w:rFonts w:eastAsia="Times New Roman" w:cs="Times New Roman" w:ascii="Book Antiqua" w:hAnsi="Book Antiqua"/>
          <w:b/>
          <w:bCs/>
          <w:sz w:val="28"/>
          <w:szCs w:val="28"/>
          <w:lang w:eastAsia="pt-BR"/>
        </w:rPr>
        <w:t xml:space="preserve">ORDEM DO DIA: </w:t>
      </w:r>
      <w:r>
        <w:rPr>
          <w:rFonts w:eastAsia="Book Antiqua" w:cs="Book Antiqua" w:ascii="Book Antiqua" w:hAnsi="Book Antiqua"/>
          <w:b/>
          <w:bCs/>
          <w:sz w:val="28"/>
          <w:szCs w:val="28"/>
          <w:highlight w:val="white"/>
          <w:lang w:eastAsia="pt-BR"/>
        </w:rPr>
        <w:t xml:space="preserve">OS SEGUINTES PROCESSOS FORAM APROVADOS POR TREZE VOTOS A FAVOR E UMA AUSÊNCIA: </w:t>
      </w:r>
      <w:r>
        <w:rPr>
          <w:rFonts w:eastAsia="Book Antiqua" w:cs="Book Antiqua" w:ascii="Book Antiqua" w:hAnsi="Book Antiqua"/>
          <w:sz w:val="28"/>
          <w:szCs w:val="28"/>
          <w:highlight w:val="white"/>
          <w:lang w:eastAsia="pt-BR"/>
        </w:rPr>
        <w:t>Processo nº 71.555 contendo Projeto de Lei nº 076-04/2024 de autoria do Poder Executivo, que: “</w:t>
      </w:r>
      <w:r>
        <w:rPr>
          <w:rFonts w:eastAsia="Times New Roman" w:cs="Times New Roman" w:ascii="Book Antiqua" w:hAnsi="Book Antiqua"/>
          <w:bCs/>
          <w:color w:val="000000"/>
          <w:kern w:val="2"/>
          <w:sz w:val="28"/>
          <w:szCs w:val="28"/>
          <w:highlight w:val="white"/>
          <w:lang w:eastAsia="pt-BR"/>
        </w:rPr>
        <w:t>Dispõe sobre as diretrizes orçamentárias para o exercício de 2025”.</w:t>
      </w:r>
      <w:r>
        <w:rPr>
          <w:rFonts w:eastAsia="Book Antiqua" w:cs="Book Antiqua" w:ascii="Book Antiqua" w:hAnsi="Book Antiqua"/>
          <w:bCs/>
          <w:color w:val="000000"/>
          <w:kern w:val="2"/>
          <w:sz w:val="28"/>
          <w:szCs w:val="28"/>
          <w:highlight w:val="white"/>
          <w:lang w:eastAsia="pt-BR"/>
        </w:rPr>
        <w:t xml:space="preserve"> </w:t>
      </w:r>
      <w:r>
        <w:rPr>
          <w:rFonts w:eastAsia="Book Antiqua" w:cs="Book Antiqua" w:ascii="Book Antiqua" w:hAnsi="Book Antiqua"/>
          <w:sz w:val="28"/>
          <w:szCs w:val="28"/>
          <w:highlight w:val="white"/>
          <w:lang w:eastAsia="pt-BR"/>
        </w:rPr>
        <w:t xml:space="preserve">Processo nº 71.361 contendo </w:t>
      </w:r>
      <w:r>
        <w:rPr>
          <w:rFonts w:eastAsia="Book Antiqua" w:cs="Book Antiqua" w:ascii="Book Antiqua" w:hAnsi="Book Antiqua"/>
          <w:b w:val="false"/>
          <w:bCs w:val="false"/>
          <w:sz w:val="28"/>
          <w:szCs w:val="28"/>
          <w:highlight w:val="white"/>
          <w:lang w:eastAsia="pt-BR"/>
        </w:rPr>
        <w:t>Processo n° 000533-02.00/22-5 –</w:t>
      </w:r>
      <w:r>
        <w:rPr>
          <w:rFonts w:eastAsia="Book Antiqua" w:cs="Book Antiqua" w:ascii="Book Antiqua" w:hAnsi="Book Antiqua"/>
          <w:b/>
          <w:bCs/>
          <w:sz w:val="28"/>
          <w:szCs w:val="28"/>
          <w:highlight w:val="white"/>
          <w:lang w:eastAsia="pt-BR"/>
        </w:rPr>
        <w:t xml:space="preserve"> </w:t>
      </w:r>
      <w:r>
        <w:rPr>
          <w:rFonts w:eastAsia="Book Antiqua" w:cs="Book Antiqua" w:ascii="Book Antiqua" w:hAnsi="Book Antiqua"/>
          <w:b w:val="false"/>
          <w:bCs w:val="false"/>
          <w:sz w:val="28"/>
          <w:szCs w:val="28"/>
          <w:highlight w:val="white"/>
          <w:lang w:eastAsia="pt-BR"/>
        </w:rPr>
        <w:t>Decisão n. 2C-0559/2024</w:t>
      </w:r>
      <w:r>
        <w:rPr>
          <w:rFonts w:eastAsia="Book Antiqua" w:cs="Book Antiqua" w:ascii="Book Antiqua" w:hAnsi="Book Antiqua"/>
          <w:b/>
          <w:bCs/>
          <w:sz w:val="28"/>
          <w:szCs w:val="28"/>
          <w:highlight w:val="white"/>
          <w:lang w:eastAsia="pt-BR"/>
        </w:rPr>
        <w:t xml:space="preserve">  </w:t>
      </w:r>
      <w:r>
        <w:rPr>
          <w:rFonts w:eastAsia="Book Antiqua" w:cs="Book Antiqua" w:ascii="Book Antiqua" w:hAnsi="Book Antiqua"/>
          <w:b w:val="false"/>
          <w:bCs w:val="false"/>
          <w:sz w:val="28"/>
          <w:szCs w:val="28"/>
          <w:highlight w:val="white"/>
          <w:lang w:eastAsia="pt-BR"/>
        </w:rPr>
        <w:t xml:space="preserve">de autoria </w:t>
      </w:r>
      <w:r>
        <w:rPr>
          <w:rFonts w:eastAsia="Book Antiqua" w:cs="Book Antiqua" w:ascii="Book Antiqua" w:hAnsi="Book Antiqua"/>
          <w:sz w:val="28"/>
          <w:szCs w:val="28"/>
          <w:highlight w:val="white"/>
          <w:lang w:eastAsia="pt-BR"/>
        </w:rPr>
        <w:t xml:space="preserve">do Tribunal de Contas do Estado do Rio Grande do Sul, que: “Contas Anuais dos Administradores do Executivo Municipal de Lajeado no exercício de 2022”. Processo nº 71.588 contendo Projeto de Lei CM nº 055-04/2024 de autoria do Vereador </w:t>
      </w:r>
      <w:r>
        <w:rPr>
          <w:rFonts w:eastAsia="Arial Unicode MS" w:cs="Arial Unicode MS" w:ascii="Book Antiqua" w:hAnsi="Book Antiqua"/>
          <w:sz w:val="28"/>
          <w:szCs w:val="28"/>
          <w:highlight w:val="white"/>
          <w:lang w:eastAsia="pt-BR"/>
        </w:rPr>
        <w:t xml:space="preserve">Lorival Ewerling dos Santos Silveira, que: “ Denomina de FLORENTINA FERREIRA a rua sem nome, localizada no Bairro Morro 25. </w:t>
      </w:r>
      <w:r>
        <w:rPr>
          <w:rFonts w:eastAsia="Book Antiqua" w:cs="Book Antiqua" w:ascii="Book Antiqua" w:hAnsi="Book Antiqua"/>
          <w:b/>
          <w:bCs/>
          <w:sz w:val="28"/>
          <w:szCs w:val="28"/>
          <w:highlight w:val="white"/>
          <w:lang w:eastAsia="pt-BR"/>
        </w:rPr>
        <w:t xml:space="preserve">O SEGUINTE PROCESSO FOI APROVADO POR ONZE VOTOS A FAVOR DOIS VOTOS CONTRÁRIOS E UMA AUSÊNCIA: </w:t>
      </w:r>
      <w:r>
        <w:rPr>
          <w:rFonts w:eastAsia="Book Antiqua" w:cs="Book Antiqua" w:ascii="Book Antiqua" w:hAnsi="Book Antiqua"/>
          <w:sz w:val="28"/>
          <w:szCs w:val="28"/>
          <w:highlight w:val="white"/>
          <w:lang w:eastAsia="pt-BR"/>
        </w:rPr>
        <w:t xml:space="preserve">Processo nº 71.590 contendo </w:t>
      </w:r>
      <w:r>
        <w:rPr>
          <w:rFonts w:eastAsia="Book Antiqua" w:cs="Book Antiqua" w:ascii="Book Antiqua" w:hAnsi="Book Antiqua"/>
          <w:b w:val="false"/>
          <w:bCs w:val="false"/>
          <w:sz w:val="28"/>
          <w:szCs w:val="28"/>
          <w:highlight w:val="white"/>
          <w:lang w:eastAsia="pt-BR"/>
        </w:rPr>
        <w:t xml:space="preserve">Projeto de Lei Substitutivo ao CM n° 049-04/2024, </w:t>
      </w:r>
      <w:r>
        <w:rPr>
          <w:rFonts w:eastAsia="Book Antiqua" w:cs="Book Antiqua" w:ascii="Book Antiqua" w:hAnsi="Book Antiqua"/>
          <w:sz w:val="28"/>
          <w:szCs w:val="28"/>
          <w:highlight w:val="white"/>
          <w:lang w:eastAsia="pt-BR"/>
        </w:rPr>
        <w:t>de autoria da Vereadora Ana Rita da Silva Azambuja</w:t>
      </w:r>
      <w:r>
        <w:rPr>
          <w:rFonts w:eastAsia="Arial Unicode MS" w:cs="Arial Unicode MS" w:ascii="Book Antiqua" w:hAnsi="Book Antiqua"/>
          <w:sz w:val="28"/>
          <w:szCs w:val="28"/>
          <w:highlight w:val="white"/>
          <w:lang w:eastAsia="pt-BR"/>
        </w:rPr>
        <w:t>, que: “</w:t>
      </w:r>
      <w:r>
        <w:rPr>
          <w:rFonts w:eastAsia="Book Antiqua" w:cs="Book Antiqua" w:ascii="Book Antiqua" w:hAnsi="Book Antiqua"/>
          <w:sz w:val="28"/>
          <w:szCs w:val="28"/>
          <w:highlight w:val="white"/>
          <w:lang w:eastAsia="pt-BR"/>
        </w:rPr>
        <w:t xml:space="preserve">Altera a Lei Municipal nº 10.894/2019, que disciplina sobre a atuação do Centro de Controle de Zoonoses e Vetores e dispõe sobre a criação de políticas de proteção e controle populacional de animais no Município de Lajeado”. </w:t>
      </w:r>
      <w:r>
        <w:rPr>
          <w:rFonts w:eastAsia="Book Antiqua" w:cs="Book Antiqua" w:ascii="Book Antiqua" w:hAnsi="Book Antiqua"/>
          <w:b/>
          <w:sz w:val="28"/>
          <w:szCs w:val="28"/>
          <w:highlight w:val="white"/>
        </w:rPr>
        <w:t xml:space="preserve">OS SEGUINTES PROCESSOS FORAM APROVADOS POR TREZE VOTOS A FAVOR E UMA AUSÊNCIA: </w:t>
      </w:r>
      <w:r>
        <w:rPr>
          <w:rFonts w:ascii="Book Antiqua" w:hAnsi="Book Antiqua"/>
          <w:sz w:val="28"/>
          <w:szCs w:val="28"/>
        </w:rPr>
        <w:t xml:space="preserve">Processos nº 71.627, 71.628. 71.629, contendo requerimentos de autoria do Vereador Antônio Marcos  Schefer. Processo nº 71.630, contendo requerimentos de autoria do Vereador Waldir Blau. Processo nº 71.631, contendo requerimento de autoria do Vereador Isidoro  Fornari  Neto.  Nada mais a tratar, o Senhor Presidente, após convocar a próxima Sessão Ordinária para o dia vinte e quatro (24) de setembro de 2024, encerrou os trabalhos invocando a proteção de Deus. E, para constar, lavrou-se a presente Ata, que depois de lida e aprovada, será assinada pelo Senhor Presidente, Vice-Presidente e Secretária da Mesa. Lajeado, 17 de setembro de 2024. </w:t>
      </w:r>
    </w:p>
    <w:p>
      <w:pPr>
        <w:pStyle w:val="Normal"/>
        <w:bidi w:val="0"/>
        <w:jc w:val="both"/>
        <w:rPr>
          <w:sz w:val="26"/>
          <w:szCs w:val="26"/>
        </w:rPr>
      </w:pPr>
      <w:r>
        <w:rPr>
          <w:sz w:val="26"/>
          <w:szCs w:val="26"/>
        </w:rPr>
      </w:r>
    </w:p>
    <w:p>
      <w:pPr>
        <w:pStyle w:val="Normal"/>
        <w:bidi w:val="0"/>
        <w:jc w:val="both"/>
        <w:rPr>
          <w:sz w:val="26"/>
          <w:szCs w:val="26"/>
        </w:rPr>
      </w:pPr>
      <w:r>
        <w:rPr>
          <w:rFonts w:eastAsia="Arial Unicode MS" w:cs="Arial Unicode MS" w:ascii="Book Antiqua" w:hAnsi="Book Antiqua"/>
          <w:sz w:val="28"/>
          <w:szCs w:val="28"/>
        </w:rPr>
        <w:t xml:space="preserve">     </w:t>
      </w:r>
      <w:r>
        <w:rPr>
          <w:rFonts w:eastAsia="Arial Unicode MS" w:cs="Arial Unicode MS" w:ascii="Book Antiqua" w:hAnsi="Book Antiqua"/>
          <w:sz w:val="28"/>
          <w:szCs w:val="28"/>
        </w:rPr>
        <w:t>Paula Daiana Thomas                                                 Heitor Luiz Hoppe</w:t>
      </w:r>
    </w:p>
    <w:p>
      <w:pPr>
        <w:pStyle w:val="Normal"/>
        <w:bidi w:val="0"/>
        <w:ind w:left="2832" w:hanging="2832"/>
        <w:jc w:val="both"/>
        <w:rPr>
          <w:sz w:val="26"/>
          <w:szCs w:val="26"/>
        </w:rPr>
      </w:pPr>
      <w:r>
        <w:rPr>
          <w:rFonts w:eastAsia="Arial Unicode MS" w:cs="Arial Unicode MS" w:ascii="Book Antiqua" w:hAnsi="Book Antiqua"/>
          <w:sz w:val="28"/>
          <w:szCs w:val="28"/>
          <w:lang w:eastAsia="pt-BR"/>
        </w:rPr>
        <w:t xml:space="preserve">            </w:t>
      </w:r>
      <w:r>
        <w:rPr>
          <w:rFonts w:eastAsia="Arial Unicode MS" w:cs="Arial Unicode MS" w:ascii="Book Antiqua" w:hAnsi="Book Antiqua"/>
          <w:sz w:val="28"/>
          <w:szCs w:val="28"/>
          <w:lang w:eastAsia="pt-BR"/>
        </w:rPr>
        <w:t>Secretária</w:t>
        <w:tab/>
        <w:tab/>
        <w:tab/>
        <w:t xml:space="preserve">                                            Vice-Presidente </w:t>
      </w:r>
    </w:p>
    <w:p>
      <w:pPr>
        <w:pStyle w:val="Normal"/>
        <w:bidi w:val="0"/>
        <w:ind w:left="2832" w:hanging="2832"/>
        <w:jc w:val="both"/>
        <w:rPr>
          <w:sz w:val="26"/>
          <w:szCs w:val="26"/>
        </w:rPr>
      </w:pPr>
      <w:r>
        <w:rPr>
          <w:sz w:val="26"/>
          <w:szCs w:val="26"/>
        </w:rPr>
      </w:r>
    </w:p>
    <w:p>
      <w:pPr>
        <w:pStyle w:val="Normal"/>
        <w:bidi w:val="0"/>
        <w:ind w:left="2832" w:hanging="2832"/>
        <w:jc w:val="both"/>
        <w:rPr>
          <w:sz w:val="26"/>
          <w:szCs w:val="26"/>
        </w:rPr>
      </w:pPr>
      <w:r>
        <w:rPr>
          <w:sz w:val="26"/>
          <w:szCs w:val="26"/>
        </w:rPr>
      </w:r>
    </w:p>
    <w:p>
      <w:pPr>
        <w:pStyle w:val="Normal"/>
        <w:bidi w:val="0"/>
        <w:ind w:left="2832" w:hanging="2832"/>
        <w:jc w:val="both"/>
        <w:rPr>
          <w:sz w:val="26"/>
          <w:szCs w:val="26"/>
        </w:rPr>
      </w:pPr>
      <w:r>
        <w:rPr>
          <w:sz w:val="26"/>
          <w:szCs w:val="26"/>
        </w:rPr>
      </w:r>
    </w:p>
    <w:p>
      <w:pPr>
        <w:pStyle w:val="Normal"/>
        <w:bidi w:val="0"/>
        <w:ind w:firstLine="708"/>
        <w:jc w:val="both"/>
        <w:rPr>
          <w:sz w:val="26"/>
          <w:szCs w:val="26"/>
        </w:rPr>
      </w:pPr>
      <w:r>
        <w:rPr>
          <w:rFonts w:eastAsia="Arial Unicode MS" w:cs="Arial Unicode MS" w:ascii="Book Antiqua" w:hAnsi="Book Antiqua"/>
          <w:sz w:val="28"/>
          <w:szCs w:val="28"/>
          <w:lang w:eastAsia="pt-BR"/>
        </w:rPr>
        <w:t xml:space="preserve">                      </w:t>
      </w:r>
      <w:r>
        <w:rPr>
          <w:rFonts w:eastAsia="Arial Unicode MS" w:cs="Arial Unicode MS" w:ascii="Book Antiqua" w:hAnsi="Book Antiqua"/>
          <w:sz w:val="28"/>
          <w:szCs w:val="28"/>
          <w:lang w:eastAsia="pt-BR"/>
        </w:rPr>
        <w:t xml:space="preserve">Lorival Ewerling dos Santos Silveira                                                                                                                                 </w:t>
      </w:r>
    </w:p>
    <w:p>
      <w:pPr>
        <w:pStyle w:val="Normal"/>
        <w:bidi w:val="0"/>
        <w:jc w:val="both"/>
        <w:rPr>
          <w:sz w:val="26"/>
          <w:szCs w:val="26"/>
        </w:rPr>
      </w:pPr>
      <w:r>
        <w:rPr>
          <w:rFonts w:eastAsia="Arial Unicode MS" w:cs="Arial Unicode MS" w:ascii="Book Antiqua" w:hAnsi="Book Antiqua"/>
          <w:sz w:val="28"/>
          <w:szCs w:val="28"/>
          <w:lang w:eastAsia="pt-BR"/>
        </w:rPr>
        <w:tab/>
        <w:tab/>
        <w:t xml:space="preserve">                                  Preside</w:t>
      </w:r>
      <w:bookmarkStart w:id="0" w:name="_Hlk99461908_Copia_1"/>
      <w:bookmarkEnd w:id="0"/>
      <w:r>
        <w:rPr>
          <w:rFonts w:eastAsia="Arial Unicode MS" w:cs="Arial Unicode MS" w:ascii="Book Antiqua" w:hAnsi="Book Antiqua"/>
          <w:sz w:val="28"/>
          <w:szCs w:val="28"/>
          <w:lang w:eastAsia="pt-BR"/>
        </w:rPr>
        <w:t>nte</w:t>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Book Antiqu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TotalTime>
  <Application>LibreOffice/7.5.2.2$Windows_X86_64 LibreOffice_project/53bb9681a964705cf672590721dbc85eb4d0c3a2</Application>
  <AppVersion>15.0000</AppVersion>
  <Pages>2</Pages>
  <Words>596</Words>
  <Characters>3289</Characters>
  <CharactersWithSpaces>4197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2024-09-19T08:47:22Z</dcterms:created>
  <dc:creator/>
  <dc:description/>
  <dc:language>pt-BR</dc:language>
  <cp:lastModifiedBy/>
  <dcterms:modified xsi:type="dcterms:W3CDTF">2024-09-23T09:19:43Z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